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Załącznik nr </w:t>
      </w:r>
    </w:p>
    <w:p w:rsidR="004C7E46" w:rsidRDefault="004922D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 xml:space="preserve">WARUNKI POSTĘPOWANIA DOTYCZĄCE ZAWIERANIA UMÓW O UDZIELANIE ŚWIADCZEŃ OPIEKI ZDROWOTNEJ W </w:t>
      </w:r>
      <w:r>
        <w:rPr>
          <w:rFonts w:ascii="Times New Roman" w:eastAsia="Calibri" w:hAnsi="Times New Roman" w:cs="Times New Roman"/>
          <w:b/>
          <w:sz w:val="20"/>
          <w:szCs w:val="20"/>
        </w:rPr>
        <w:t>RODZAJU:</w:t>
      </w:r>
    </w:p>
    <w:p w:rsidR="004C7E46" w:rsidRDefault="004922D9">
      <w:pPr>
        <w:spacing w:after="0" w:line="240" w:lineRule="auto"/>
        <w:jc w:val="center"/>
        <w:outlineLvl w:val="6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Ratownictwo medyczne  w całodobowych oddziałach szpitalnych i Izbie Przyjęć</w:t>
      </w:r>
    </w:p>
    <w:p w:rsidR="004C7E46" w:rsidRDefault="004C7E4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C7E46" w:rsidRDefault="004922D9">
      <w:pPr>
        <w:spacing w:after="0" w:line="240" w:lineRule="auto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I. POSTANOWIENIA OGÓLNE</w:t>
      </w:r>
    </w:p>
    <w:p w:rsidR="004C7E46" w:rsidRDefault="004C7E46">
      <w:pPr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Niniejsze  warunki postępowania dotyczące zawierania umów na wykonywanie świadczeń zdrowotnych w w/w zakresie zwane dalej "Szczegółowymi warunkam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i konkursu ofert" określają:</w:t>
      </w:r>
    </w:p>
    <w:p w:rsidR="004C7E46" w:rsidRDefault="004922D9">
      <w:pPr>
        <w:widowControl w:val="0"/>
        <w:numPr>
          <w:ilvl w:val="1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założenia konkursu ofert</w:t>
      </w:r>
    </w:p>
    <w:p w:rsidR="004C7E46" w:rsidRDefault="004922D9">
      <w:pPr>
        <w:widowControl w:val="0"/>
        <w:numPr>
          <w:ilvl w:val="1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wymagania stawiane oferentom</w:t>
      </w:r>
    </w:p>
    <w:p w:rsidR="004C7E46" w:rsidRDefault="004922D9">
      <w:pPr>
        <w:widowControl w:val="0"/>
        <w:numPr>
          <w:ilvl w:val="1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tryb składania ofert</w:t>
      </w:r>
    </w:p>
    <w:p w:rsidR="004C7E46" w:rsidRDefault="004922D9">
      <w:pPr>
        <w:widowControl w:val="0"/>
        <w:numPr>
          <w:ilvl w:val="1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sposób przeprowadzania konkursu</w:t>
      </w:r>
    </w:p>
    <w:p w:rsidR="004C7E46" w:rsidRDefault="004922D9">
      <w:pPr>
        <w:widowControl w:val="0"/>
        <w:numPr>
          <w:ilvl w:val="1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tryb zgłaszania i rozpatrywania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odwołań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oraz protestów związanych z tymi czynnościami.</w:t>
      </w:r>
    </w:p>
    <w:p w:rsidR="004C7E46" w:rsidRDefault="004922D9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 celu prawidłowego przygotowania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i złożenia swojej oferty, oferent winien zapoznać się ze wszystkimi informacjami zawartymi w "Szczegółowych warunkach konkursu ofert".</w:t>
      </w:r>
    </w:p>
    <w:p w:rsidR="004C7E46" w:rsidRDefault="004922D9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3.   Postępowanie prowadzone jest na podstawie ustawy z dnia 15 kwietnia 2011 r. o działalności leczniczej  (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t.j.Dz.U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. z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2023 r., poz.991) oraz odpowiednio stosowanymi przepisami ustawy z dnia 27 sierpnia 2004 r. o świadczeniach opieki zdrowotnej finansowanych ze środków publicznych (</w:t>
      </w:r>
      <w:proofErr w:type="spellStart"/>
      <w:r>
        <w:rPr>
          <w:rFonts w:ascii="Times New Roman" w:hAnsi="Times New Roman" w:cs="Times New Roman"/>
          <w:sz w:val="20"/>
          <w:szCs w:val="20"/>
        </w:rPr>
        <w:t>t.j</w:t>
      </w:r>
      <w:proofErr w:type="spellEnd"/>
      <w:r>
        <w:rPr>
          <w:rFonts w:ascii="Times New Roman" w:hAnsi="Times New Roman" w:cs="Times New Roman"/>
          <w:sz w:val="20"/>
          <w:szCs w:val="20"/>
        </w:rPr>
        <w:t>. Dz. U. z 2021 r. poz. 1285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ze zm.) a także  niniejszych warunków postępowania.</w:t>
      </w:r>
    </w:p>
    <w:p w:rsidR="004C7E46" w:rsidRDefault="004922D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4. W sp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rawach nieuregulowanych w niniejszych "Szczegółowych warunkach konkursów ofert" zastosowanie mają przepisy i postanowienia wskazane w ust. 3.</w:t>
      </w:r>
    </w:p>
    <w:p w:rsidR="004C7E46" w:rsidRDefault="004C7E46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II. DEFINICJE</w:t>
      </w:r>
    </w:p>
    <w:p w:rsidR="004C7E46" w:rsidRDefault="004C7E46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Ilekroć w "Szczegółowych warunkach konkursów ofert" oraz w załącznikach do tego dokumentu jest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mowa o: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Oferencie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podmiot wykonujący działalność leczniczą lub osobę legitymującą się nabyciem fachowych kwalifikacji do udzielania świadczeń zdrowotnych w określonym zakresie lub określonej dziedzinie medycyny w rozumieniu art. 26 u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st.1  ustawy z dnia 15 kwietnia 2011 r. o działalności leczniczej (Dz. U. z 2023 r., poz.991), składający ofertę  oraz spełniający warunki określone w art.19  ustawy o działalności leczniczej 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Udzielającym zamówienia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Specjalistyczny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Psychiatryczny Zespół Opieki Zdrowotnej w Łodzi przy ul. Aleksandrowskiej 159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przedmiocie konkursu ofert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świadczenia zdrowotne w zakresie pielęgniarstwa zgodnie z przedmiotem zamówienia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formularzu ofertowym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druk „OFERTA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’ przygotowany przez Udzielającego zamówienie , a wypełniony przez oferenta.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świadczeniach zdrowotnych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–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świadczeniach w rozumieniu ustawy o świadczeniach zdrowotnych finansowanych ze środków publicznych będących przedmiotem umowy zawieranej z przyjmującym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zamówienie</w:t>
      </w:r>
    </w:p>
    <w:p w:rsidR="004C7E46" w:rsidRDefault="004922D9">
      <w:pPr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umowie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–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wzorze umowy opracowanym przez Udzielającego zamówienia, stanowiącym załącznik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do niniejszych warunków, którą oferent zobowiązuje się po wyborze jego oferty zawrzeć,</w:t>
      </w:r>
    </w:p>
    <w:p w:rsidR="004C7E46" w:rsidRDefault="004C7E46">
      <w:pPr>
        <w:widowControl w:val="0"/>
        <w:spacing w:after="0" w:line="240" w:lineRule="auto"/>
        <w:ind w:left="143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III. PRZEDMIOT ZAMÓWIENIA</w:t>
      </w:r>
    </w:p>
    <w:p w:rsidR="004C7E46" w:rsidRDefault="004C7E46">
      <w:pPr>
        <w:widowControl w:val="0"/>
        <w:spacing w:after="0" w:line="240" w:lineRule="auto"/>
        <w:ind w:left="143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1. Przedmiotem zamówienia jest udzielanie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świadczeń zdrowotnych w rodzaju: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ratownictwo medyczne w oddziałach całodobowych i Izbie Przyjęć,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zgodnie z niżej przedstawionym szczegółowym przedmiotem zamówienia.  Szczegółowe warunki wykonywania świadczeń określają wymogi wykonywania świadczeń zawarte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 Rozporządzeniu Ministra zdrowia z dnia 20 kwietnia 2016 r. w sprawie medycznych czynności ratunkowych , które mogą być  udzielane przez ratownika medycznego, szczegółowych materiałach informacyjnych opracowanych przez płatnika świadczeń, tj. Narodowy Fun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dusz Zdrowia, z którymi oferent  jest obowiązany zapoznać w siedzibie Zamawiającego oraz postanowienia zawarte we wzorze umowy.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2. Udzielający zamówienia zastrzega sobie prawo wyboru takiej ilości ofert, aby móc realizować wszystkie wymogi ilościowe, finan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sowe i jakościowe wykonywania świadczeń zdrowotnych, określone przez płatnika świadczeń tj. Narodowy Fundusz Zdrowia.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3. </w:t>
      </w:r>
      <w:r>
        <w:rPr>
          <w:rFonts w:ascii="Times New Roman" w:hAnsi="Times New Roman" w:cs="Times New Roman"/>
          <w:sz w:val="20"/>
          <w:szCs w:val="20"/>
        </w:rPr>
        <w:t>Przedmiot zamówienia nie może wykraczać poza rodzaj działalności leczniczej lub zakres świadczeń zdrowotnych wykonywanych przez przyjmu</w:t>
      </w:r>
      <w:r>
        <w:rPr>
          <w:rFonts w:ascii="Times New Roman" w:hAnsi="Times New Roman" w:cs="Times New Roman"/>
          <w:sz w:val="20"/>
          <w:szCs w:val="20"/>
        </w:rPr>
        <w:t>jącego zamówienie, zgodnie z wpisem do rejestru podmiotów wykonujących działalność leczniczą, o którym mowa w art. 100 ustawy o działalności leczniczej.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IV. KRYTERIA OCENY OFERT</w:t>
      </w:r>
    </w:p>
    <w:p w:rsidR="004C7E46" w:rsidRDefault="004922D9">
      <w:pPr>
        <w:spacing w:after="0" w:line="240" w:lineRule="auto"/>
        <w:jc w:val="both"/>
      </w:pPr>
      <w:r>
        <w:rPr>
          <w:rFonts w:ascii="Times New Roman" w:eastAsia="Times New Roman" w:hAnsi="Times New Roman" w:cs="Times New Roman"/>
          <w:lang w:eastAsia="pl-PL"/>
        </w:rPr>
        <w:t>Komisja konkursowa dokona wyboru oferty na podstawie sumy punktów za poszcz</w:t>
      </w:r>
      <w:r>
        <w:rPr>
          <w:rFonts w:ascii="Times New Roman" w:eastAsia="Times New Roman" w:hAnsi="Times New Roman" w:cs="Times New Roman"/>
          <w:lang w:eastAsia="pl-PL"/>
        </w:rPr>
        <w:t>ególne kryteria.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Dokonując wyboru najkorzystniejszych ofert komisja konkursowa według własnego uznania przyznaje punkty oferentom kierując się następującymi kryteriami: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ceną świadczenia (C)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wzór: maks. Ilość punktów dla kryterium wynosi: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65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                      cena minimalna wg. ofert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Wartość pkt. C = ------------------------------------------ x maks. ilość pkt.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 xml:space="preserve">                          cena oferty ocenianej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-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dostępność udzielanych świadczeń </w:t>
      </w:r>
      <w:r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>(D)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   ilość godzin wykonywania świadczeń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>zaproponowanych przez oferenta –  maks.</w:t>
      </w:r>
      <w:r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 xml:space="preserve">20 punktów </w:t>
      </w:r>
    </w:p>
    <w:p w:rsidR="004922D9" w:rsidRDefault="004922D9" w:rsidP="004922D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>96 godz. miesięcznie – 5 pkt</w:t>
      </w:r>
    </w:p>
    <w:p w:rsidR="004922D9" w:rsidRDefault="004922D9" w:rsidP="004922D9">
      <w:pPr>
        <w:spacing w:after="0" w:line="240" w:lineRule="auto"/>
        <w:jc w:val="both"/>
        <w:rPr>
          <w:b/>
          <w:bCs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 xml:space="preserve">powyżej 96 godz. do 120 godz. miesięcznie – 10 pkt,    </w:t>
      </w:r>
    </w:p>
    <w:p w:rsidR="004922D9" w:rsidRDefault="004922D9" w:rsidP="004922D9">
      <w:pPr>
        <w:spacing w:after="0" w:line="240" w:lineRule="auto"/>
        <w:jc w:val="both"/>
        <w:rPr>
          <w:b/>
          <w:bCs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>120 godz. i powyżej 120 godz. miesięcznie - 20 pkt.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bookmarkStart w:id="0" w:name="_GoBack"/>
      <w:bookmarkEnd w:id="0"/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-kwalifikacje zawodowe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(k) 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Posiadanie uprawnień do kierowani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a pojazdami uprzywilejowanymi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– 15 pkt</w:t>
      </w:r>
    </w:p>
    <w:p w:rsidR="004C7E46" w:rsidRDefault="004C7E4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Dla powyższych kryteriów oceny ofert Zamawiający będzie obliczał wartość punktową oferty w oparciu o następujący wzór: </w:t>
      </w:r>
    </w:p>
    <w:p w:rsidR="004C7E46" w:rsidRDefault="004922D9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C + D + K = wartość punktowa oferty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. </w:t>
      </w:r>
    </w:p>
    <w:p w:rsidR="004C7E46" w:rsidRDefault="004C7E4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Maksymalna wartość punktowa oferty = 100.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Wybrana będzie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oferta / oferty o najwyższej wartości punktowej*. 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Udzielający zamówienie zastrzega sobie prawo wyboru ofert w liczbie umożliwiającej realizacje zapotrzebowania Zamawiającego na świadczenia będące przedmiotem konkursu.</w:t>
      </w:r>
    </w:p>
    <w:p w:rsidR="004C7E46" w:rsidRDefault="004922D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W  przypadku równorzędnych ofert - o </w:t>
      </w:r>
      <w:r>
        <w:rPr>
          <w:rFonts w:ascii="Times New Roman" w:eastAsia="Calibri" w:hAnsi="Times New Roman" w:cs="Times New Roman"/>
          <w:sz w:val="20"/>
          <w:szCs w:val="20"/>
        </w:rPr>
        <w:t>wyborze oferty decyduje Kierownik Udzielającego zamówienie.</w:t>
      </w:r>
    </w:p>
    <w:p w:rsidR="004C7E46" w:rsidRDefault="004C7E4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C7E46">
      <w:pPr>
        <w:widowControl w:val="0"/>
        <w:spacing w:after="0" w:line="240" w:lineRule="auto"/>
        <w:ind w:left="1430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4C7E46" w:rsidRDefault="004922D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 xml:space="preserve">V. 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PODSTAWOWE ZASADY PRZEPROWADZENIA KONKURSU OFERT</w:t>
      </w:r>
    </w:p>
    <w:p w:rsidR="004C7E46" w:rsidRDefault="004C7E4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widowControl w:val="0"/>
        <w:numPr>
          <w:ilvl w:val="0"/>
          <w:numId w:val="5"/>
        </w:numPr>
        <w:tabs>
          <w:tab w:val="clear" w:pos="720"/>
          <w:tab w:val="left" w:pos="426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Ofertę składa Oferent dysponujący odpowiednimi kwalifikacjami lub uprawnieniami do wykonywania świadczeń zdrowotnych objętych przedmiotem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postępowania konkursowego.</w:t>
      </w:r>
    </w:p>
    <w:p w:rsidR="004C7E46" w:rsidRDefault="004922D9">
      <w:pPr>
        <w:widowControl w:val="0"/>
        <w:numPr>
          <w:ilvl w:val="0"/>
          <w:numId w:val="5"/>
        </w:numPr>
        <w:tabs>
          <w:tab w:val="clear" w:pos="720"/>
          <w:tab w:val="left" w:pos="426"/>
        </w:tabs>
        <w:spacing w:after="0" w:line="240" w:lineRule="auto"/>
        <w:ind w:left="426" w:hanging="426"/>
        <w:jc w:val="both"/>
        <w:rPr>
          <w:rFonts w:ascii="Times New Roman" w:eastAsia="Times New Roman" w:hAnsi="Times New Roman"/>
          <w:b/>
          <w:i/>
          <w:sz w:val="20"/>
          <w:szCs w:val="20"/>
          <w:lang w:eastAsia="pl-PL"/>
        </w:rPr>
      </w:pPr>
      <w:r>
        <w:rPr>
          <w:rFonts w:ascii="Times New Roman" w:eastAsia="Times New Roman" w:hAnsi="Times New Roman"/>
          <w:sz w:val="20"/>
          <w:szCs w:val="20"/>
          <w:lang w:eastAsia="pl-PL"/>
        </w:rPr>
        <w:t>Do postępowania konkursowego może przystąpić Oferent, z którym w okresie ostatnich 5 lat poprzedzających termin składania ofert nie rozwiązano  umowy o udzielanie świadczeń zdrowotnych  przez Udzielającego zamówienia w zakresie l</w:t>
      </w:r>
      <w:r>
        <w:rPr>
          <w:rFonts w:ascii="Times New Roman" w:eastAsia="Times New Roman" w:hAnsi="Times New Roman"/>
          <w:sz w:val="20"/>
          <w:szCs w:val="20"/>
          <w:lang w:eastAsia="pl-PL"/>
        </w:rPr>
        <w:t>ub rodzaju odpowiadającym przedmiotowi ogłoszenia, bez zachowania okresu wypowiedzenia z przyczyn leżących po stronie Oferenta .</w:t>
      </w:r>
    </w:p>
    <w:p w:rsidR="004C7E46" w:rsidRDefault="004922D9">
      <w:pPr>
        <w:widowControl w:val="0"/>
        <w:numPr>
          <w:ilvl w:val="0"/>
          <w:numId w:val="5"/>
        </w:numPr>
        <w:tabs>
          <w:tab w:val="clear" w:pos="720"/>
          <w:tab w:val="left" w:pos="426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Dokonując wyboru najkorzystniejszych ofert Udzielający zamówienia stosuje zasady określone w niniejszych "Szczegółowych warunka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ch konkursów ofert" oraz ”Regulaminie pracy komisji konkursowej”.</w:t>
      </w:r>
    </w:p>
    <w:p w:rsidR="004C7E46" w:rsidRDefault="004922D9">
      <w:pPr>
        <w:widowControl w:val="0"/>
        <w:numPr>
          <w:ilvl w:val="0"/>
          <w:numId w:val="5"/>
        </w:numPr>
        <w:tabs>
          <w:tab w:val="clear" w:pos="720"/>
          <w:tab w:val="left" w:pos="426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Udzielający zamówienia zastrzega sobie prawo do odwołania konkursu lub jego unieważnienia oraz do przesunięcia terminu składania ofert oraz do niedokonania wyboru oferenta. </w:t>
      </w:r>
    </w:p>
    <w:p w:rsidR="004C7E46" w:rsidRDefault="004922D9">
      <w:pPr>
        <w:widowControl w:val="0"/>
        <w:numPr>
          <w:ilvl w:val="0"/>
          <w:numId w:val="5"/>
        </w:numPr>
        <w:tabs>
          <w:tab w:val="clear" w:pos="720"/>
          <w:tab w:val="left" w:pos="426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 odwołaniu lub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unieważnieniu konkursu ofert Udzielający zamówienia zawiadamia oferentów poprzez stosowne ogłoszenie na swojej internetowej.</w:t>
      </w:r>
    </w:p>
    <w:p w:rsidR="004C7E46" w:rsidRDefault="004C7E46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4C7E46" w:rsidRDefault="004922D9">
      <w:pPr>
        <w:keepNext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VI.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INFORMACJA O DOKUMENTACH ZAŁĄCZANYCH PRZEZ OFERENTA</w:t>
      </w:r>
    </w:p>
    <w:p w:rsidR="004C7E46" w:rsidRDefault="004922D9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  </w:t>
      </w:r>
    </w:p>
    <w:p w:rsidR="004C7E46" w:rsidRDefault="004922D9">
      <w:pPr>
        <w:numPr>
          <w:ilvl w:val="0"/>
          <w:numId w:val="6"/>
        </w:numPr>
        <w:spacing w:after="0" w:line="240" w:lineRule="auto"/>
        <w:ind w:right="141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 celu uznania, że oferta spełnia wymagane warunki, oferent zobowiązan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y jest dołączyć do oferty obligatoryjnie wymagane dokumenty wskazane w formularzu oferty. </w:t>
      </w:r>
      <w:r>
        <w:rPr>
          <w:rFonts w:ascii="Times New Roman" w:eastAsia="Calibri" w:hAnsi="Times New Roman" w:cs="Times New Roman"/>
          <w:bCs/>
          <w:sz w:val="20"/>
          <w:szCs w:val="20"/>
        </w:rPr>
        <w:t>Oferta musi być zgodna z wymogami określonymi w Szczegółowych warunkach konkursu ofert. Składający ofertę ponosi wszystkie koszty związane z przygotowaniem i złożenie</w:t>
      </w:r>
      <w:r>
        <w:rPr>
          <w:rFonts w:ascii="Times New Roman" w:eastAsia="Calibri" w:hAnsi="Times New Roman" w:cs="Times New Roman"/>
          <w:bCs/>
          <w:sz w:val="20"/>
          <w:szCs w:val="20"/>
        </w:rPr>
        <w:t>m oferty.</w:t>
      </w:r>
    </w:p>
    <w:p w:rsidR="004C7E46" w:rsidRDefault="004922D9">
      <w:pPr>
        <w:widowControl w:val="0"/>
        <w:numPr>
          <w:ilvl w:val="0"/>
          <w:numId w:val="6"/>
        </w:numPr>
        <w:tabs>
          <w:tab w:val="left" w:pos="720"/>
        </w:tabs>
        <w:spacing w:after="0" w:line="240" w:lineRule="auto"/>
        <w:ind w:right="141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Calibri" w:hAnsi="Times New Roman" w:cs="Times New Roman"/>
          <w:sz w:val="20"/>
          <w:szCs w:val="20"/>
        </w:rPr>
        <w:t>Każdy z Wykonawców może złożyć tylko jedną ofertę. Złożenie większej liczby ofert spowoduje odrzucenie wszystkich ofert złożonych przez danego Oferenta.</w:t>
      </w:r>
    </w:p>
    <w:p w:rsidR="004C7E46" w:rsidRDefault="004922D9">
      <w:pPr>
        <w:widowControl w:val="0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Dokumenty, o których mowa w pkt. 1 niniejszego rozdziału oferent przedkłada w formie oryginał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u lub kserokopii poświadczonej przez siebie za zgodność z oryginałem.</w:t>
      </w:r>
    </w:p>
    <w:p w:rsidR="004C7E46" w:rsidRDefault="004922D9">
      <w:pPr>
        <w:widowControl w:val="0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 celu sprawdzenia autentyczności przedłożonych dokumentów Zamawiający może zażądać od oferenta przedstawienia oryginału lub notarialnie potwierdzonej kopii dokumentu, gdy kserokopia dokumentu jest nieczytelna lub budzi wątpliwości co do jej prawdziwości. </w:t>
      </w:r>
      <w:bookmarkStart w:id="1" w:name="_Toc50270602"/>
    </w:p>
    <w:p w:rsidR="004C7E46" w:rsidRDefault="004C7E46">
      <w:pPr>
        <w:widowControl w:val="0"/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4C7E46" w:rsidRDefault="004922D9">
      <w:pPr>
        <w:widowControl w:val="0"/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>VII. SPOSÓB PRZYGOTOWANIA OFERTY</w:t>
      </w:r>
    </w:p>
    <w:p w:rsidR="004C7E46" w:rsidRDefault="004922D9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1.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>
        <w:rPr>
          <w:rFonts w:ascii="Times New Roman" w:eastAsia="Calibri" w:hAnsi="Times New Roman" w:cs="Times New Roman"/>
          <w:sz w:val="20"/>
          <w:szCs w:val="20"/>
        </w:rPr>
        <w:t>Oferent zobowiązany jest złożyć ofertę w formie pisemnej i czytelnej.</w:t>
      </w:r>
    </w:p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2. Zasady ogólne składania ofert</w:t>
      </w:r>
    </w:p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1)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oferta powinna być sporządzona w języku polskim na formularzu udostępnionym przez Udzielającego zamówienie,</w:t>
      </w:r>
    </w:p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2) w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lewym górnym rogu oferty należy podać dane identyfikacyjne podmiotu składającego ofertę,</w:t>
      </w:r>
    </w:p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poniżej dane identyfikacyjne oraz tytuł postępowania: „Konkurs na udzielanie świadczeń zdrowotnych w rodzaju: …………………………………….”</w:t>
      </w:r>
    </w:p>
    <w:p w:rsidR="004C7E46" w:rsidRDefault="004C7E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</w:p>
    <w:p w:rsidR="004C7E46" w:rsidRDefault="004922D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3.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 Ofertę należy złożyć w pojedyncze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j zaklejonej kopercie, odpowiednio opisanej </w:t>
      </w:r>
      <w:r>
        <w:rPr>
          <w:rFonts w:ascii="Times New Roman" w:eastAsia="Calibri" w:hAnsi="Times New Roman" w:cs="Times New Roman"/>
          <w:sz w:val="20"/>
          <w:szCs w:val="20"/>
        </w:rPr>
        <w:t>w terminie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i miejscu określonym w ogłoszeniu o konkursie ofert.</w:t>
      </w:r>
    </w:p>
    <w:p w:rsidR="004C7E46" w:rsidRDefault="004922D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4. </w:t>
      </w:r>
      <w:r>
        <w:rPr>
          <w:rFonts w:ascii="Times New Roman" w:eastAsia="Calibri" w:hAnsi="Times New Roman" w:cs="Times New Roman"/>
          <w:sz w:val="20"/>
          <w:szCs w:val="20"/>
        </w:rPr>
        <w:t>Każda strona oferty  powinna być podpisana lub parafowana, przez oferenta lub osoby uprawnione do reprezentowania oferenta.</w:t>
      </w:r>
    </w:p>
    <w:p w:rsidR="004C7E46" w:rsidRDefault="004922D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5. Oferent może wprow</w:t>
      </w:r>
      <w:r>
        <w:rPr>
          <w:rFonts w:ascii="Times New Roman" w:eastAsia="Calibri" w:hAnsi="Times New Roman" w:cs="Times New Roman"/>
          <w:sz w:val="20"/>
          <w:szCs w:val="20"/>
        </w:rPr>
        <w:t>adzić zmiany lub wycofać złożoną ofertę przed upływem terminu składania ofert.</w:t>
      </w:r>
    </w:p>
    <w:p w:rsidR="004C7E46" w:rsidRDefault="004922D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6. Powiadomienie o wprowadzeniu zmian lub wycofaniu oferty winno zostać złożone w sposób i formie przewidzianej dla oferty, z tym, że koperta powinna być dodatkowo oznaczona dop</w:t>
      </w:r>
      <w:r>
        <w:rPr>
          <w:rFonts w:ascii="Times New Roman" w:eastAsia="Calibri" w:hAnsi="Times New Roman" w:cs="Times New Roman"/>
          <w:sz w:val="20"/>
          <w:szCs w:val="20"/>
        </w:rPr>
        <w:t>iskiem „zmiana” lub „wycofanie”.</w:t>
      </w:r>
      <w:bookmarkEnd w:id="1"/>
    </w:p>
    <w:p w:rsidR="004C7E46" w:rsidRDefault="004922D9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                                              VIII. SPOSÓB SKŁADANIA OFERT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Oferent może złożyć tylko jedną ofertę dotyczącą danego przedmiotu postępowania.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Ofertę składa się w siedzibie Udzielającego zamówienie w ter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minie i miejscu określonym w ogłoszeniu o postępowaniu.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Oferent może uzupełnić złożoną przez siebie ofertę pod warunkiem, że uzupełnienie oferty zostanie złożone  przez oferenta przed upływem terminu składania ofert. Na kopercie należy powinien znajdować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się dopisek „UZUPEŁNIENIE OFERTY”. 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Po upływie terminu składania ofert, oferent jest związany ofertą do czasu rozstrzygnięcia postępowania.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Po upływie terminu składania ofert, złożone w postępowaniu oferty wraz z wszelkimi załączonymi dokumentami nie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podlegają zwrotowi. Oferent nie może po otwarciu ofert żądać zwrotu, zamiany lub przeniesienia do oferty złożonej w innym postępowaniu dokumentów będących częścią tej oferty.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 przypadku wezwania oferenta przez komisję do usunięcia braków formalnych oferty lub złożenia wyjaśnień co do treści oferty, oferent wykonuje wskazane czynności w wyznaczonym terminie pod rygorem odrzucenia oferty , </w:t>
      </w:r>
    </w:p>
    <w:p w:rsidR="004C7E46" w:rsidRDefault="004922D9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Jeżeli oferent wykonuje wezwanie komis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ji poprzez przesłanie dokumentów drogą pocztową uważa się, że termin został zachowany, jeżeli data stempla pocztowego (data nadania) nie jest późniejsza niż termin określony w oświadczeniu. </w:t>
      </w:r>
    </w:p>
    <w:p w:rsidR="004C7E46" w:rsidRDefault="004C7E46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4C7E46" w:rsidRDefault="004C7E46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4C7E46" w:rsidRDefault="004922D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>IX. ZASADY PRZEPROWADZENIA POSTĘPOWANIA</w:t>
      </w:r>
    </w:p>
    <w:p w:rsidR="004C7E46" w:rsidRDefault="004922D9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4C7E46" w:rsidRDefault="004922D9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Tryb pracy komis</w:t>
      </w:r>
      <w:r>
        <w:rPr>
          <w:rFonts w:ascii="Times New Roman" w:eastAsia="Calibri" w:hAnsi="Times New Roman" w:cs="Times New Roman"/>
          <w:sz w:val="20"/>
          <w:szCs w:val="20"/>
        </w:rPr>
        <w:t>ji prowadzącej postępo</w:t>
      </w:r>
      <w:bookmarkStart w:id="2" w:name="_Toc50270604"/>
      <w:r>
        <w:rPr>
          <w:rFonts w:ascii="Times New Roman" w:eastAsia="Calibri" w:hAnsi="Times New Roman" w:cs="Times New Roman"/>
          <w:sz w:val="20"/>
          <w:szCs w:val="20"/>
        </w:rPr>
        <w:t>wanie określa regulamin komisji</w:t>
      </w:r>
    </w:p>
    <w:p w:rsidR="004C7E46" w:rsidRDefault="004C7E46">
      <w:pPr>
        <w:keepNext/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4C7E46" w:rsidRDefault="004922D9">
      <w:pPr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Członkiem komisji, nie może być osoba podlegająca wyłączeniu z udziału w komisji w przypadkach wskazanych w Regulaminie pracy komisji konkursowej:</w:t>
      </w:r>
    </w:p>
    <w:p w:rsidR="004C7E46" w:rsidRDefault="004922D9">
      <w:pPr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W razie konieczności wyłączenia członka komisji konkur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sowej z przyczyn, o których mowa w ust.1, nowego członka komisji powołuje  kierownika Udzielającego zamówienie.</w:t>
      </w:r>
    </w:p>
    <w:p w:rsidR="004C7E46" w:rsidRDefault="004922D9">
      <w:pPr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Zamawiający nie powołuje nowego członka komisji konkursowej w przypadku określonym 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br/>
        <w:t>w ust.1 o ile komisja konkursowa liczyć będzie, pomimo wyłąc</w:t>
      </w: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zenia jej członka, co najmniej trzy osoby.</w:t>
      </w:r>
    </w:p>
    <w:p w:rsidR="004C7E46" w:rsidRDefault="004922D9">
      <w:pPr>
        <w:widowControl w:val="0"/>
        <w:numPr>
          <w:ilvl w:val="0"/>
          <w:numId w:val="7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Zamawiający wskazuje nowego przewodniczącego, jeśli wyłączenie członka komisji konkursowej dotyczy osoby pełniącej tę funkcję.</w:t>
      </w:r>
    </w:p>
    <w:bookmarkEnd w:id="2"/>
    <w:p w:rsidR="004C7E46" w:rsidRDefault="004C7E46">
      <w:pPr>
        <w:keepNext/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4C7E46" w:rsidRDefault="004922D9">
      <w:pPr>
        <w:keepNext/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>X. SPOSÓB SKŁADANIA ŚRODKÓW ODWOŁAWCZYCH</w:t>
      </w:r>
    </w:p>
    <w:p w:rsidR="004C7E46" w:rsidRDefault="004922D9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W toku postępowania oferent może </w:t>
      </w:r>
      <w:r>
        <w:rPr>
          <w:rFonts w:ascii="Times New Roman" w:eastAsia="Calibri" w:hAnsi="Times New Roman" w:cs="Times New Roman"/>
          <w:sz w:val="20"/>
          <w:szCs w:val="20"/>
        </w:rPr>
        <w:t>złożyć w formie pisemnej do komisji prowadzącej postępowanie   umotywowany protest w terminie 7 dni roboczych od dnia dokonania zaskarżonej czynności.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Tryb rozpatrywania protestów określa  regulamin komisji oraz ustawa o działalności leczniczej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Odwołanie o</w:t>
      </w:r>
      <w:r>
        <w:rPr>
          <w:rFonts w:ascii="Times New Roman" w:eastAsia="Calibri" w:hAnsi="Times New Roman" w:cs="Times New Roman"/>
          <w:sz w:val="20"/>
          <w:szCs w:val="20"/>
        </w:rPr>
        <w:t>d rozstrzygnięcia konkursu składa się w formie pisemnej do Dyrektora Udzielającego zamówienie.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Odwołanie przesłane drogą pocztową uważa się za złożone w terminie, jeżeli data stempla pocztowego (data nadania) 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Odwołanie wnosi się w terminie 7 dni od dnia o</w:t>
      </w:r>
      <w:r>
        <w:rPr>
          <w:rFonts w:ascii="Times New Roman" w:eastAsia="Calibri" w:hAnsi="Times New Roman" w:cs="Times New Roman"/>
          <w:sz w:val="20"/>
          <w:szCs w:val="20"/>
        </w:rPr>
        <w:t>głoszenia o rozstrzygnięciu postępowania.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Odwołanie wniesione po terminie nie podlega rozpatrzeniu.</w:t>
      </w:r>
    </w:p>
    <w:p w:rsidR="004C7E46" w:rsidRDefault="004922D9">
      <w:pPr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Odwołanie powinno zawierać w szczególności dane identyfikacyjne oferenta, w tym jego adres, żądanie wraz z uzasadnieniem, oznaczenie przedmiotu postępowania</w:t>
      </w:r>
      <w:r>
        <w:rPr>
          <w:rFonts w:ascii="Times New Roman" w:eastAsia="Calibri" w:hAnsi="Times New Roman" w:cs="Times New Roman"/>
          <w:sz w:val="20"/>
          <w:szCs w:val="20"/>
        </w:rPr>
        <w:t xml:space="preserve"> oraz wskazanie terminu ogłoszenia o rozstrzygnięciu postępowania, którego dotyczy. Do odwołania dołącza się dowód potwierdzający umocowanie składającego odwołanie do działania w imieniu oferenta.</w:t>
      </w:r>
    </w:p>
    <w:p w:rsidR="004C7E46" w:rsidRDefault="004C7E46">
      <w:pPr>
        <w:spacing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4C7E46" w:rsidRDefault="004C7E46"/>
    <w:sectPr w:rsidR="004C7E46">
      <w:pgSz w:w="11906" w:h="16838"/>
      <w:pgMar w:top="1417" w:right="1417" w:bottom="1417" w:left="1417" w:header="0" w:footer="0" w:gutter="0"/>
      <w:cols w:space="708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A29E1791-02E8-472D-B7A6-07A922D85566}"/>
    <w:embedBold r:id="rId2" w:fontKey="{77E4B3F2-63BA-4FB3-8099-472201B44707}"/>
    <w:embedItalic r:id="rId3" w:fontKey="{5508C00C-4C6A-4126-A3A2-BB23DAE195D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C3CE39EF-2069-4CEB-8BDC-2A8E77B79C9F}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Liberation Sans">
    <w:altName w:val="Arial"/>
    <w:charset w:val="EE"/>
    <w:family w:val="roman"/>
    <w:pitch w:val="variable"/>
    <w:embedRegular r:id="rId5" w:fontKey="{BA5C58CE-3321-467D-AB97-1AF36DA78149}"/>
  </w:font>
  <w:font w:name="Microsoft YaHei">
    <w:panose1 w:val="020B0503020204020204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6" w:fontKey="{2C179359-E247-45D1-AA47-8DF5BA413809}"/>
    <w:embedItalic r:id="rId7" w:fontKey="{083C69D9-AA7D-4A8A-BC09-197E665811D7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8" w:fontKey="{7B7CBA0C-82EF-4D7A-BE4D-275F667E083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06880"/>
    <w:multiLevelType w:val="multilevel"/>
    <w:tmpl w:val="A39AC9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8390AE6"/>
    <w:multiLevelType w:val="multilevel"/>
    <w:tmpl w:val="93664ACC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7D65A1"/>
    <w:multiLevelType w:val="multilevel"/>
    <w:tmpl w:val="230253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308820A8"/>
    <w:multiLevelType w:val="multilevel"/>
    <w:tmpl w:val="0CAA343E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cs="Symbol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7EB3927"/>
    <w:multiLevelType w:val="multilevel"/>
    <w:tmpl w:val="B4ACB83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57952792"/>
    <w:multiLevelType w:val="multilevel"/>
    <w:tmpl w:val="836EAAF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6E130CB1"/>
    <w:multiLevelType w:val="multilevel"/>
    <w:tmpl w:val="2B2ED6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75AC2A7E"/>
    <w:multiLevelType w:val="multilevel"/>
    <w:tmpl w:val="9A9A946C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0"/>
  </w:num>
  <w:num w:numId="6">
    <w:abstractNumId w:val="1"/>
  </w:num>
  <w:num w:numId="7">
    <w:abstractNumId w:val="7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proofState w:spelling="clean"/>
  <w:defaultTabStop w:val="708"/>
  <w:autoHyphenation/>
  <w:hyphenationZone w:val="425"/>
  <w:characterSpacingControl w:val="doNotCompress"/>
  <w:savePreviewPicture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7E46"/>
    <w:rsid w:val="004922D9"/>
    <w:rsid w:val="004C7E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C7B77"/>
    <w:rPr>
      <w:rFonts w:ascii="Tahoma" w:hAnsi="Tahoma" w:cs="Tahoma"/>
      <w:sz w:val="16"/>
      <w:szCs w:val="16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sid w:val="007065CD"/>
    <w:rPr>
      <w:rFonts w:ascii="Times New Roman" w:eastAsia="Arial Unicode MS" w:hAnsi="Times New Roman" w:cs="Tahoma"/>
      <w:kern w:val="2"/>
      <w:sz w:val="24"/>
      <w:szCs w:val="24"/>
      <w:lang w:eastAsia="pl-PL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C7B7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andard">
    <w:name w:val="Standard"/>
    <w:qFormat/>
    <w:rsid w:val="007065CD"/>
    <w:pPr>
      <w:widowControl w:val="0"/>
      <w:textAlignment w:val="baseline"/>
    </w:pPr>
    <w:rPr>
      <w:rFonts w:ascii="Times New Roman" w:eastAsia="Arial Unicode MS" w:hAnsi="Times New Roman" w:cs="Tahoma"/>
      <w:kern w:val="2"/>
      <w:sz w:val="24"/>
      <w:szCs w:val="24"/>
      <w:lang w:eastAsia="pl-PL"/>
    </w:rPr>
  </w:style>
  <w:style w:type="paragraph" w:customStyle="1" w:styleId="Textbody">
    <w:name w:val="Text body"/>
    <w:basedOn w:val="Standard"/>
    <w:qFormat/>
    <w:rsid w:val="007065CD"/>
    <w:pPr>
      <w:spacing w:after="120"/>
    </w:pPr>
  </w:style>
  <w:style w:type="paragraph" w:styleId="Tekstpodstawowywcity2">
    <w:name w:val="Body Text Indent 2"/>
    <w:basedOn w:val="Standard"/>
    <w:link w:val="Tekstpodstawowywcity2Znak"/>
    <w:qFormat/>
    <w:rsid w:val="007065CD"/>
    <w:pPr>
      <w:spacing w:line="360" w:lineRule="auto"/>
      <w:ind w:left="360" w:hanging="36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1667</Words>
  <Characters>10008</Characters>
  <Application>Microsoft Office Word</Application>
  <DocSecurity>0</DocSecurity>
  <Lines>83</Lines>
  <Paragraphs>23</Paragraphs>
  <ScaleCrop>false</ScaleCrop>
  <Company/>
  <LinksUpToDate>false</LinksUpToDate>
  <CharactersWithSpaces>11652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 Pytlos</dc:creator>
  <dc:description/>
  <cp:lastModifiedBy>Agnieszka</cp:lastModifiedBy>
  <cp:revision>10</cp:revision>
  <cp:lastPrinted>2017-02-15T11:33:00Z</cp:lastPrinted>
  <dcterms:created xsi:type="dcterms:W3CDTF">2022-10-25T06:24:00Z</dcterms:created>
  <dcterms:modified xsi:type="dcterms:W3CDTF">2024-05-24T06:27:00Z</dcterms:modified>
  <dc:language>pl-PL</dc:language>
</cp:coreProperties>
</file>