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>
      <w:pPr>
        <w:pStyle w:val="Heading7"/>
        <w:spacing w:before="0" w:after="0"/>
        <w:jc w:val="center"/>
        <w:rPr>
          <w:b/>
        </w:rPr>
      </w:pPr>
      <w:r>
        <w:rPr>
          <w:b/>
        </w:rPr>
        <w:t xml:space="preserve">Psychoterapia </w:t>
      </w:r>
      <w:r>
        <w:rPr>
          <w:b/>
        </w:rPr>
        <w:t>w</w:t>
      </w:r>
      <w:r>
        <w:rPr>
          <w:b/>
        </w:rPr>
        <w:t xml:space="preserve"> I poz</w:t>
      </w:r>
      <w:r>
        <w:rPr>
          <w:b/>
        </w:rPr>
        <w:t xml:space="preserve">iomie </w:t>
      </w:r>
      <w:r>
        <w:rPr>
          <w:b/>
        </w:rPr>
        <w:t>referencyjny</w:t>
      </w:r>
      <w:r>
        <w:rPr>
          <w:b/>
        </w:rPr>
        <w:t>m</w:t>
      </w:r>
      <w:r>
        <w:rPr>
          <w:b/>
        </w:rPr>
        <w:t xml:space="preserve"> w Poradni Psychologicznej dla dzieci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(Dz.U. z 2023 r. poz.99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1)   oraz ustawy z dnia 27 sierpnia 2004 r. o świadczeniach opieki zdrowotnej finansowanych ze środków publicznych (Dz.U.2021 r., poz.1398)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>
        <w:rPr>
          <w:rFonts w:ascii="Times New Roman" w:hAnsi="Times New Roman"/>
          <w:sz w:val="20"/>
          <w:szCs w:val="20"/>
        </w:rPr>
        <w:t>(Dz.U. z 2020 r. poz.295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psychoterapia  w  I poziomie referencyjnym w Poradni Psychologicznej dla dzieci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poniżej 160 godz.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160 godz.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20 pkt  za posiadanie certyfikatu psychoterapeuty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mgr z psychologii–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posiadanie certyfikatu psychoterapeuty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b/>
          <w:i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INFORMACJA O DOKUMENTACH ZAŁĄCZANYCH PRZEZ 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1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42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Standard" w:customStyle="1">
    <w:name w:val="Standard"/>
    <w:qFormat/>
    <w:rsid w:val="00b17fa6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7A8B8-F02D-45AC-8629-2EE75480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LibreOffice/7.6.2.1$Windows_X86_64 LibreOffice_project/56f7684011345957bbf33a7ee678afaf4d2ba333</Application>
  <AppVersion>15.0000</AppVersion>
  <Pages>4</Pages>
  <Words>1483</Words>
  <Characters>9744</Characters>
  <CharactersWithSpaces>11420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2023-11-07T09:11:00Z</dcterms:created>
  <dc:creator>Laptop1</dc:creator>
  <dc:description/>
  <dc:language>pl-PL</dc:language>
  <cp:lastModifiedBy/>
  <cp:lastPrinted>2016-11-16T07:58:00Z</cp:lastPrinted>
  <dcterms:modified xsi:type="dcterms:W3CDTF">2023-11-12T16:04:49Z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