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WARUNKI POSTĘPOWANIA DOTYCZĄCE ZAWIERANIA UMÓW O UDZIELANIE ŚWIADCZEŃ OPIEKI ZDROWOTNEJ W RODZAJU:</w:t>
      </w:r>
    </w:p>
    <w:p>
      <w:pPr>
        <w:pStyle w:val="Heading7"/>
        <w:spacing w:before="0"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PSYCHOTERAPIA UZALEŻNIEŃ  W CAŁODOBOWYCH ODDZIAŁACH SZPITALNYCH.</w:t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  <w:t>§ 1.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false"/>
          <w:smallCaps w:val="false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((Dz.U .z 2023 r. poz.991) oraz ustawy z dnia 27 sierpnia 2004 r. o świadczeniach opieki zdrowotnej finansowanych ze środków publicznych (Dz.U.2021 r.  poz.1285)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II. DEFINICJE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Oferencie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  z dnia 15 kwietnia 2011 r. o działalności leczniczej (</w:t>
      </w:r>
      <w:r>
        <w:rPr>
          <w:rFonts w:ascii="Times New Roman" w:hAnsi="Times New Roman"/>
          <w:sz w:val="20"/>
          <w:szCs w:val="20"/>
        </w:rPr>
        <w:t>Dz.U .z 2023 r. poz.991.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)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do niniejszych warunków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psychoterapia uzależnień w  całodobowych oddziałach szpitalnych,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ab/>
        <w:tab/>
        <w:t>IV. KRYTERIA OCENY OFERT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>Komisja konkursowa dokona wyboru oferty na podstawie sumy punktów za poszczególne kryteria.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15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 do 120 godz. miesięcznie   -5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 powyżej 120 godz. miesięcznie  – 15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15 pkt za posiadanie  mgr z psychologii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15 pkt  za certyfikat psychoterapeuty uzależnień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</w:t>
      </w: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15 pkt za posiadanie  mgr z psychologii–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15 pkt za ukończenie szkoły psychoterapii 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 xml:space="preserve">• </w:t>
      </w:r>
      <w:r>
        <w:rPr>
          <w:rFonts w:ascii="Times New Roman" w:hAnsi="Times New Roman"/>
          <w:sz w:val="21"/>
          <w:szCs w:val="21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C+D+K = wartość punktowa oferty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</w:t>
      </w:r>
      <w:r>
        <w:rPr>
          <w:rFonts w:ascii="Times New Roman" w:hAnsi="Times New Roman"/>
          <w:b/>
          <w:sz w:val="20"/>
          <w:szCs w:val="20"/>
        </w:rPr>
        <w:t xml:space="preserve">V.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i/>
          <w:sz w:val="20"/>
          <w:szCs w:val="20"/>
          <w:lang w:eastAsia="pl-PL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ab/>
        <w:t>VI.</w:t>
      </w:r>
      <w:r>
        <w:rPr>
          <w:rFonts w:cs="Times New Roman" w:ascii="Times New Roman" w:hAnsi="Times New Roman"/>
          <w:b w:val="false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INFORMACJA O DOKUMENTACH ZAŁĄCZANYCH PRZEZ OFERENTA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0" w:name="_Toc50270602"/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  <w:tab/>
        <w:t xml:space="preserve">            VII. SPOSÓB PRZYGOTOWANIA OFERTY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</w:t>
      </w:r>
      <w:bookmarkStart w:id="1" w:name="_GoBack"/>
      <w:bookmarkEnd w:id="1"/>
      <w:r>
        <w:rPr>
          <w:rFonts w:ascii="Times New Roman" w:hAnsi="Times New Roman"/>
          <w:sz w:val="20"/>
          <w:szCs w:val="20"/>
        </w:rPr>
        <w:t>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 .”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bookmarkEnd w:id="0"/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             </w:t>
      </w:r>
      <w:r>
        <w:rPr>
          <w:rFonts w:ascii="Times New Roman" w:hAnsi="Times New Roman"/>
          <w:color w:val="auto"/>
          <w:sz w:val="20"/>
        </w:rPr>
        <w:t>VIII. SPOSÓB SKŁADANIA OFERT</w:t>
        <w:tab/>
        <w:tab/>
        <w:tab/>
        <w:tab/>
        <w:tab/>
        <w:tab/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67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Textbody" w:customStyle="1">
    <w:name w:val="Text body"/>
    <w:basedOn w:val="Normal"/>
    <w:qFormat/>
    <w:rsid w:val="00951294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Arial Unicode MS" w:cs="Tahoma"/>
      <w:kern w:val="2"/>
      <w:sz w:val="24"/>
      <w:szCs w:val="24"/>
      <w:lang w:eastAsia="pl-PL"/>
    </w:rPr>
  </w:style>
  <w:style w:type="paragraph" w:styleId="Standard" w:customStyle="1">
    <w:name w:val="Standard"/>
    <w:qFormat/>
    <w:rsid w:val="0050188f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DA9EE-CFD4-49C4-909F-E469B647B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Application>LibreOffice/7.6.2.1$Windows_X86_64 LibreOffice_project/56f7684011345957bbf33a7ee678afaf4d2ba333</Application>
  <AppVersion>15.0000</AppVersion>
  <Pages>4</Pages>
  <Words>1490</Words>
  <Characters>9823</Characters>
  <CharactersWithSpaces>11518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2011-08-02T07:44:00Z</dcterms:created>
  <dc:creator>Laptop1</dc:creator>
  <dc:description/>
  <dc:language>pl-PL</dc:language>
  <cp:lastModifiedBy/>
  <cp:lastPrinted>2017-02-15T12:37:00Z</cp:lastPrinted>
  <dcterms:modified xsi:type="dcterms:W3CDTF">2023-11-12T15:56:31Z</dcterms:modified>
  <cp:revision>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